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52AB378E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Meeting#108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675B6" w:rsidRPr="005675B6">
        <w:rPr>
          <w:rFonts w:ascii="Arial" w:eastAsia="SimSun" w:hAnsi="Arial"/>
          <w:b/>
          <w:bCs/>
          <w:sz w:val="24"/>
          <w:lang w:eastAsia="ja-JP"/>
        </w:rPr>
        <w:t>R4-2311483</w:t>
      </w:r>
    </w:p>
    <w:p w14:paraId="06F793FA" w14:textId="77777777" w:rsidR="005014A2" w:rsidRPr="000F3A2F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Toulouse, 21 – 25 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61EB3DE1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5014A2">
        <w:t xml:space="preserve">V2X con-current operation </w:t>
      </w:r>
      <w:r w:rsidR="005014A2" w:rsidRPr="005014A2">
        <w:t>UEtoUE co-ex requirement</w:t>
      </w:r>
    </w:p>
    <w:p w14:paraId="64476BC1" w14:textId="6905C142" w:rsidR="007B6528" w:rsidRDefault="00F257E9">
      <w:pPr>
        <w:pStyle w:val="CH"/>
      </w:pPr>
      <w:r>
        <w:t>Agenda item:</w:t>
      </w:r>
      <w:r>
        <w:tab/>
      </w:r>
      <w:r w:rsidR="00447F34" w:rsidRPr="00447F34">
        <w:t>8.1.3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448C1732" w:rsidR="007B6528" w:rsidRDefault="005014A2" w:rsidP="00447126">
      <w:pPr>
        <w:rPr>
          <w:rFonts w:ascii="Arial" w:hAnsi="Arial" w:cs="Arial"/>
        </w:rPr>
      </w:pPr>
      <w:r>
        <w:t>In RAN4#106 LTE 2UL interband CA UEtoUE co-ex requirement was simplified [1][2][3]. In RAN4#[107] similar simplification was agreed to NR [4][5][6] and EN-DC [7][8][9]</w:t>
      </w:r>
      <w:r w:rsidR="009239C5">
        <w:t xml:space="preserve">. 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5C9CD480" w14:textId="66AC707B" w:rsidR="009239C5" w:rsidRDefault="009239C5" w:rsidP="009239C5">
      <w:r>
        <w:t xml:space="preserve">While preparing to RAN4#108 we noticed that </w:t>
      </w:r>
      <w:r w:rsidRPr="009239C5">
        <w:t>V2X con-current operation</w:t>
      </w:r>
      <w:r>
        <w:t xml:space="preserve"> would benefit also from </w:t>
      </w:r>
      <w:r w:rsidRPr="009239C5">
        <w:t>UEtoUE co-ex requirement</w:t>
      </w:r>
      <w:r>
        <w:t xml:space="preserve"> simplification.</w:t>
      </w:r>
    </w:p>
    <w:p w14:paraId="19F6EC6C" w14:textId="0D68E90E" w:rsidR="009239C5" w:rsidRDefault="009239C5" w:rsidP="009239C5">
      <w:r>
        <w:t xml:space="preserve">In a process of creating the CR we noticed that in </w:t>
      </w:r>
      <w:r w:rsidRPr="009239C5">
        <w:t>V2X con-current operation</w:t>
      </w:r>
      <w:r>
        <w:t xml:space="preserve"> the E-UTRA band and NR band n47 do not have common protected bands list therefore simplification was not possible.</w:t>
      </w:r>
    </w:p>
    <w:p w14:paraId="5B6DD2A1" w14:textId="04FA39DF" w:rsidR="00A866B2" w:rsidRDefault="009239C5" w:rsidP="009239C5">
      <w:r>
        <w:t>We are asking from RAN4 should E-UTRA band and NR band n47 have common protected bands list?</w:t>
      </w:r>
      <w:r w:rsidR="00560489">
        <w:t xml:space="preserve"> We think they should and when examining the </w:t>
      </w:r>
      <w:r w:rsidR="00C90451" w:rsidRPr="00C90451">
        <w:t>Table 6.5E.3.2.2-1: Requirements for inter-band con-current V2X operation</w:t>
      </w:r>
      <w:r w:rsidR="00C90451">
        <w:t xml:space="preserve"> this is mostly the case indeed, at least one difference was found as </w:t>
      </w:r>
      <w:r w:rsidR="00A866B2" w:rsidRPr="00A866B2">
        <w:t>V2X_40_n47</w:t>
      </w:r>
      <w:r w:rsidR="00A866B2">
        <w:t xml:space="preserve"> protects band 27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A866B2" w:rsidRPr="001A4B0A" w14:paraId="6A201135" w14:textId="77777777" w:rsidTr="00B327A8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CB7C5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D11D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0B0D297E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863E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63B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F7A1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BF4C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B77FD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36F349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A866B2" w:rsidRPr="001A4B0A" w14:paraId="7D6975AB" w14:textId="77777777" w:rsidTr="00B327A8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1085A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4654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212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AFF1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7B41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4A1F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E7B7A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3C6AA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A866B2" w:rsidRPr="001A4B0A" w14:paraId="544ACB63" w14:textId="77777777" w:rsidTr="00B327A8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42286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3CD4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7C2B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275C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E91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C8B8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EFEBA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F1524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A866B2" w:rsidRPr="001A4B0A" w14:paraId="64243E1E" w14:textId="77777777" w:rsidTr="00B327A8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F7A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8557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5BA3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2798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F8F1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FFCD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55BE7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36D48" w14:textId="77777777" w:rsidR="00A866B2" w:rsidRPr="001A4B0A" w:rsidRDefault="00A866B2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</w:tbl>
    <w:p w14:paraId="132974EA" w14:textId="77777777" w:rsidR="00C90451" w:rsidRDefault="00C90451" w:rsidP="009239C5"/>
    <w:p w14:paraId="0CC16700" w14:textId="05E2D6E4" w:rsidR="009239C5" w:rsidRDefault="00A866B2" w:rsidP="009239C5">
      <w:r>
        <w:t>But n47 do not, we take this as an error.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086E51" w:rsidRPr="00A1115A" w14:paraId="36835B4F" w14:textId="77777777" w:rsidTr="00B327A8">
        <w:trPr>
          <w:trHeight w:val="225"/>
          <w:jc w:val="center"/>
        </w:trPr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564D3AB3" w14:textId="77777777" w:rsidR="00086E51" w:rsidRPr="00A1115A" w:rsidRDefault="00086E51" w:rsidP="00B327A8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</w:p>
        </w:tc>
        <w:tc>
          <w:tcPr>
            <w:tcW w:w="2831" w:type="dxa"/>
            <w:vAlign w:val="center"/>
          </w:tcPr>
          <w:p w14:paraId="6BD1B952" w14:textId="77777777" w:rsidR="00086E51" w:rsidRPr="00A1115A" w:rsidRDefault="00086E51" w:rsidP="00B327A8">
            <w:pPr>
              <w:pStyle w:val="TAL"/>
            </w:pPr>
            <w:r w:rsidRPr="00A1115A">
              <w:rPr>
                <w:rFonts w:cs="Arial"/>
              </w:rPr>
              <w:t>E-UTRA Band 1, 3, 5, 7, 8, 22, 26, 28, 34, 39, 40, 41, 42, 44</w:t>
            </w:r>
            <w:r w:rsidRPr="00A1115A">
              <w:rPr>
                <w:rFonts w:cs="Arial" w:hint="eastAsia"/>
              </w:rPr>
              <w:t>, 45</w:t>
            </w:r>
            <w:r w:rsidRPr="00A1115A">
              <w:rPr>
                <w:rFonts w:cs="Arial"/>
              </w:rPr>
              <w:t>, 65, 68, 72, 73</w:t>
            </w:r>
          </w:p>
        </w:tc>
        <w:tc>
          <w:tcPr>
            <w:tcW w:w="810" w:type="dxa"/>
          </w:tcPr>
          <w:p w14:paraId="67BF65E3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sz w:val="12"/>
              </w:rPr>
              <w:t>DL_low</w:t>
            </w:r>
          </w:p>
        </w:tc>
        <w:tc>
          <w:tcPr>
            <w:tcW w:w="540" w:type="dxa"/>
          </w:tcPr>
          <w:p w14:paraId="34B4B345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-</w:t>
            </w:r>
          </w:p>
        </w:tc>
        <w:tc>
          <w:tcPr>
            <w:tcW w:w="889" w:type="dxa"/>
          </w:tcPr>
          <w:p w14:paraId="134E36EF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sz w:val="12"/>
                <w:szCs w:val="12"/>
              </w:rPr>
              <w:t>DL_high</w:t>
            </w:r>
          </w:p>
        </w:tc>
        <w:tc>
          <w:tcPr>
            <w:tcW w:w="1133" w:type="dxa"/>
          </w:tcPr>
          <w:p w14:paraId="3A9E32A3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-50</w:t>
            </w:r>
          </w:p>
        </w:tc>
        <w:tc>
          <w:tcPr>
            <w:tcW w:w="850" w:type="dxa"/>
            <w:noWrap/>
          </w:tcPr>
          <w:p w14:paraId="62095973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928" w:type="dxa"/>
            <w:noWrap/>
          </w:tcPr>
          <w:p w14:paraId="1BB9807F" w14:textId="77777777" w:rsidR="00086E51" w:rsidRPr="00A1115A" w:rsidRDefault="00086E51" w:rsidP="00B327A8">
            <w:pPr>
              <w:pStyle w:val="TAC"/>
            </w:pPr>
          </w:p>
        </w:tc>
      </w:tr>
      <w:tr w:rsidR="00086E51" w:rsidRPr="00A1115A" w14:paraId="32458570" w14:textId="77777777" w:rsidTr="00B327A8">
        <w:trPr>
          <w:trHeight w:val="225"/>
          <w:jc w:val="center"/>
        </w:trPr>
        <w:tc>
          <w:tcPr>
            <w:tcW w:w="959" w:type="dxa"/>
            <w:tcBorders>
              <w:top w:val="nil"/>
            </w:tcBorders>
            <w:shd w:val="clear" w:color="auto" w:fill="auto"/>
          </w:tcPr>
          <w:p w14:paraId="6852B100" w14:textId="77777777" w:rsidR="00086E51" w:rsidRPr="00A1115A" w:rsidRDefault="00086E51" w:rsidP="00B327A8">
            <w:pPr>
              <w:pStyle w:val="TAC"/>
            </w:pPr>
          </w:p>
        </w:tc>
        <w:tc>
          <w:tcPr>
            <w:tcW w:w="2831" w:type="dxa"/>
            <w:vAlign w:val="center"/>
          </w:tcPr>
          <w:p w14:paraId="475D3BE5" w14:textId="77777777" w:rsidR="00086E51" w:rsidRPr="00A1115A" w:rsidRDefault="00086E51" w:rsidP="00B327A8">
            <w:pPr>
              <w:pStyle w:val="TAL"/>
            </w:pPr>
            <w:r w:rsidRPr="00A1115A">
              <w:rPr>
                <w:rFonts w:cs="Arial" w:hint="eastAsia"/>
                <w:lang w:eastAsia="ko-KR"/>
              </w:rPr>
              <w:t>NR Band</w:t>
            </w:r>
            <w:r w:rsidRPr="00A1115A">
              <w:rPr>
                <w:rFonts w:cs="Arial"/>
                <w:lang w:eastAsia="ko-KR"/>
              </w:rPr>
              <w:t xml:space="preserve"> n71, n77, n78, n79</w:t>
            </w:r>
            <w:r>
              <w:rPr>
                <w:lang w:val="sv-FI"/>
              </w:rPr>
              <w:t>, n105</w:t>
            </w:r>
          </w:p>
        </w:tc>
        <w:tc>
          <w:tcPr>
            <w:tcW w:w="810" w:type="dxa"/>
          </w:tcPr>
          <w:p w14:paraId="5ECF936F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sz w:val="12"/>
              </w:rPr>
              <w:t>DL_low</w:t>
            </w:r>
          </w:p>
        </w:tc>
        <w:tc>
          <w:tcPr>
            <w:tcW w:w="540" w:type="dxa"/>
          </w:tcPr>
          <w:p w14:paraId="5C5801F5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-</w:t>
            </w:r>
          </w:p>
        </w:tc>
        <w:tc>
          <w:tcPr>
            <w:tcW w:w="889" w:type="dxa"/>
          </w:tcPr>
          <w:p w14:paraId="374FFEC7" w14:textId="77777777" w:rsidR="00086E51" w:rsidRPr="00A1115A" w:rsidRDefault="00086E51" w:rsidP="00B327A8">
            <w:pPr>
              <w:pStyle w:val="TAC"/>
              <w:rPr>
                <w:rStyle w:val="TALCar"/>
              </w:rPr>
            </w:pPr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sz w:val="12"/>
                <w:szCs w:val="12"/>
              </w:rPr>
              <w:t>DL_high</w:t>
            </w:r>
          </w:p>
        </w:tc>
        <w:tc>
          <w:tcPr>
            <w:tcW w:w="1133" w:type="dxa"/>
          </w:tcPr>
          <w:p w14:paraId="12EDEBEB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-50</w:t>
            </w:r>
          </w:p>
        </w:tc>
        <w:tc>
          <w:tcPr>
            <w:tcW w:w="850" w:type="dxa"/>
            <w:noWrap/>
          </w:tcPr>
          <w:p w14:paraId="4C803EC2" w14:textId="77777777" w:rsidR="00086E51" w:rsidRPr="00A1115A" w:rsidRDefault="00086E51" w:rsidP="00B327A8">
            <w:pPr>
              <w:pStyle w:val="TAC"/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928" w:type="dxa"/>
            <w:noWrap/>
          </w:tcPr>
          <w:p w14:paraId="6EF46EA4" w14:textId="77777777" w:rsidR="00086E51" w:rsidRPr="00A1115A" w:rsidRDefault="00086E51" w:rsidP="00B327A8">
            <w:pPr>
              <w:pStyle w:val="TAC"/>
            </w:pPr>
          </w:p>
        </w:tc>
      </w:tr>
    </w:tbl>
    <w:p w14:paraId="0C528F39" w14:textId="77777777" w:rsidR="00086E51" w:rsidRDefault="00086E51" w:rsidP="009239C5"/>
    <w:p w14:paraId="3BFE99A9" w14:textId="5619C6B3" w:rsidR="00086E51" w:rsidRDefault="00A866B2" w:rsidP="009239C5">
      <w:r>
        <w:t>Second</w:t>
      </w:r>
      <w:r w:rsidR="007D250A">
        <w:t xml:space="preserve"> question is th</w:t>
      </w:r>
      <w:r w:rsidR="006A6EA5">
        <w:t xml:space="preserve">at is </w:t>
      </w:r>
      <w:r w:rsidR="006A6EA5" w:rsidRPr="006A6EA5">
        <w:t>V2X_20_n38</w:t>
      </w:r>
      <w:r w:rsidR="006A6EA5">
        <w:t xml:space="preserve"> valid configuration as it does not have band 47 or n47.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6A6EA5" w:rsidRPr="001A4B0A" w14:paraId="596021FE" w14:textId="77777777" w:rsidTr="00B327A8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E7F7C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6289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D4DE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436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6CF6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ECB0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9F52D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FA600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6A6EA5" w:rsidRPr="001A4B0A" w14:paraId="733E2392" w14:textId="77777777" w:rsidTr="00B327A8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4FEDD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4C36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8AFC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771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858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033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81B0A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23669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6A6EA5" w:rsidRPr="001A4B0A" w14:paraId="5537179B" w14:textId="77777777" w:rsidTr="00B327A8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7988B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3C1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2FE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4F84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8FF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167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289D2" w14:textId="77777777" w:rsidR="006A6EA5" w:rsidRPr="000173F2" w:rsidRDefault="006A6EA5" w:rsidP="00B327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E4057" w14:textId="77777777" w:rsidR="006A6EA5" w:rsidRPr="001A4B0A" w:rsidRDefault="006A6EA5" w:rsidP="00B327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</w:tbl>
    <w:p w14:paraId="51FDA9F5" w14:textId="77777777" w:rsidR="006A6EA5" w:rsidRDefault="006A6EA5" w:rsidP="009239C5"/>
    <w:p w14:paraId="29027D3C" w14:textId="4C2A75EC" w:rsidR="006B684A" w:rsidRDefault="006A6EA5" w:rsidP="009239C5">
      <w:r>
        <w:t xml:space="preserve">So in this contribution we are proposing to </w:t>
      </w:r>
      <w:bookmarkStart w:id="5" w:name="_Hlk137809885"/>
      <w:r w:rsidR="00572726">
        <w:t>p</w:t>
      </w:r>
      <w:r w:rsidR="00A55706" w:rsidRPr="00A55706">
        <w:t xml:space="preserve">erform the UEtoUE co-ex requirement simplification for </w:t>
      </w:r>
      <w:r w:rsidR="00572726" w:rsidRPr="00572726">
        <w:t>Table 6.5E.3.2.2-1: Requirements for inter-band con-current V2X operation</w:t>
      </w:r>
      <w:r w:rsidR="00A55706">
        <w:t xml:space="preserve"> in 38.101-3 and for </w:t>
      </w:r>
      <w:r w:rsidR="003A27CB" w:rsidRPr="003A27CB">
        <w:t>Table 6.5E.3.3-1: Requirements for inter-band con-current V2X operation</w:t>
      </w:r>
      <w:r w:rsidR="003A27CB">
        <w:t xml:space="preserve"> in 38.101-1</w:t>
      </w:r>
      <w:r w:rsidR="002973C9">
        <w:t xml:space="preserve"> and</w:t>
      </w:r>
      <w:r w:rsidR="002973C9" w:rsidRPr="002973C9">
        <w:t xml:space="preserve"> Table 6.6.3G-0: Requirements for inter-band con-current V2X operation</w:t>
      </w:r>
      <w:r w:rsidR="002973C9">
        <w:t xml:space="preserve"> in 36.101</w:t>
      </w:r>
      <w:r w:rsidR="000F7FD3">
        <w:t>.</w:t>
      </w:r>
      <w:bookmarkEnd w:id="5"/>
      <w:r w:rsidR="00943BA1">
        <w:t xml:space="preserve"> Starting from REL16.</w:t>
      </w:r>
    </w:p>
    <w:p w14:paraId="6FA7C7CF" w14:textId="77777777" w:rsidR="005014A2" w:rsidRDefault="007972E9" w:rsidP="007972E9">
      <w:pPr>
        <w:pStyle w:val="Heading1"/>
      </w:pPr>
      <w:r>
        <w:lastRenderedPageBreak/>
        <w:t>3</w:t>
      </w:r>
      <w:r>
        <w:tab/>
        <w:t>Conclusion</w:t>
      </w:r>
    </w:p>
    <w:p w14:paraId="4B980C4A" w14:textId="1CD565AC" w:rsidR="000F7FD3" w:rsidRPr="002973C9" w:rsidRDefault="000F7FD3" w:rsidP="000F7FD3">
      <w:pPr>
        <w:rPr>
          <w:b/>
          <w:bCs/>
        </w:rPr>
      </w:pPr>
      <w:r w:rsidRPr="002973C9">
        <w:rPr>
          <w:b/>
          <w:bCs/>
        </w:rPr>
        <w:t xml:space="preserve">Proposal: </w:t>
      </w:r>
      <w:r w:rsidR="002973C9" w:rsidRPr="002973C9">
        <w:rPr>
          <w:b/>
          <w:bCs/>
        </w:rPr>
        <w:t>Perform the UEtoUE co-ex requirement simplification for Table 6.5E.3.2.2-1: Requirements for inter-band con-current V2X operation in 38.101-3 and for Table 6.5E.3.3-1: Requirements for inter-band con-current V2X operation in 38.101-1 and Table 6.6.3G-0: Requirements for inter-band con-current V2X operation in 36.101.</w:t>
      </w:r>
      <w:r w:rsidR="00943BA1" w:rsidRPr="00943BA1">
        <w:t xml:space="preserve"> </w:t>
      </w:r>
      <w:r w:rsidR="00943BA1" w:rsidRPr="00943BA1">
        <w:rPr>
          <w:b/>
          <w:bCs/>
        </w:rPr>
        <w:t>Starting from REL16.</w:t>
      </w: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3"/>
    <w:p w14:paraId="7D907170" w14:textId="15967551" w:rsidR="006772D8" w:rsidRDefault="006772D8" w:rsidP="005014A2">
      <w:r>
        <w:t xml:space="preserve">[1] </w:t>
      </w:r>
      <w:r w:rsidR="005014A2" w:rsidRPr="005014A2">
        <w:t>R4-2303509</w:t>
      </w:r>
      <w:r w:rsidR="005014A2" w:rsidRPr="005014A2">
        <w:tab/>
        <w:t>LTE interband 2UL CA co-ex simplication R16</w:t>
      </w:r>
      <w:r w:rsidR="005014A2">
        <w:t xml:space="preserve">, </w:t>
      </w:r>
    </w:p>
    <w:p w14:paraId="481F7161" w14:textId="69D85974" w:rsidR="005014A2" w:rsidRDefault="005014A2" w:rsidP="005014A2">
      <w:r>
        <w:t xml:space="preserve">[2] </w:t>
      </w:r>
      <w:r w:rsidRPr="005014A2">
        <w:t>R4-2303510</w:t>
      </w:r>
      <w:r w:rsidRPr="005014A2">
        <w:tab/>
        <w:t>LTE interband 2UL CA co-ex simplication R17</w:t>
      </w:r>
    </w:p>
    <w:p w14:paraId="2BECB219" w14:textId="03A95C64" w:rsidR="005014A2" w:rsidRDefault="005014A2" w:rsidP="005014A2">
      <w:r>
        <w:t xml:space="preserve">[3] </w:t>
      </w:r>
      <w:r w:rsidRPr="005014A2">
        <w:t>R4-2303511</w:t>
      </w:r>
      <w:r w:rsidRPr="005014A2">
        <w:tab/>
        <w:t>LTE interband 2UL CA co-ex simplication R18</w:t>
      </w:r>
    </w:p>
    <w:p w14:paraId="134A2480" w14:textId="5E31B324" w:rsidR="005014A2" w:rsidRDefault="005014A2" w:rsidP="005014A2">
      <w:r>
        <w:t xml:space="preserve">[4] </w:t>
      </w:r>
      <w:r w:rsidRPr="005014A2">
        <w:t>R4-2308826</w:t>
      </w:r>
      <w:r w:rsidRPr="005014A2">
        <w:tab/>
        <w:t>NR interband 2UL CA co-ex simplication R16</w:t>
      </w:r>
    </w:p>
    <w:p w14:paraId="33B2525B" w14:textId="46B207AC" w:rsidR="005014A2" w:rsidRDefault="005014A2" w:rsidP="005014A2">
      <w:r>
        <w:t xml:space="preserve">[5] </w:t>
      </w:r>
      <w:r w:rsidRPr="005014A2">
        <w:t>R4-2307862</w:t>
      </w:r>
      <w:r w:rsidRPr="005014A2">
        <w:tab/>
        <w:t>NR interband 2UL CA co-ex simplication R17</w:t>
      </w:r>
    </w:p>
    <w:p w14:paraId="36DD21F6" w14:textId="287907F4" w:rsidR="005014A2" w:rsidRDefault="005014A2" w:rsidP="005014A2">
      <w:r>
        <w:t xml:space="preserve">[6] </w:t>
      </w:r>
      <w:r w:rsidRPr="005014A2">
        <w:t>R4-2307863</w:t>
      </w:r>
      <w:r w:rsidRPr="005014A2">
        <w:tab/>
        <w:t>NR interband 2UL CA co-ex simplication R18</w:t>
      </w:r>
    </w:p>
    <w:p w14:paraId="4632D110" w14:textId="5470C3B4" w:rsidR="005014A2" w:rsidRDefault="005014A2" w:rsidP="005014A2">
      <w:r>
        <w:t xml:space="preserve">[7] </w:t>
      </w:r>
      <w:r w:rsidRPr="005014A2">
        <w:t>R4-2310373</w:t>
      </w:r>
      <w:r w:rsidRPr="005014A2">
        <w:tab/>
        <w:t>EN-DC interband 2UL co-ex simplication R16</w:t>
      </w:r>
    </w:p>
    <w:p w14:paraId="0510B40D" w14:textId="7F834202" w:rsidR="005014A2" w:rsidRDefault="005014A2" w:rsidP="005014A2">
      <w:r>
        <w:t xml:space="preserve">[8] </w:t>
      </w:r>
      <w:r w:rsidRPr="005014A2">
        <w:t>R4-2310374</w:t>
      </w:r>
      <w:r w:rsidRPr="005014A2">
        <w:tab/>
        <w:t>EN-DC interband 2UL co-ex simplication R17</w:t>
      </w:r>
    </w:p>
    <w:p w14:paraId="6988450E" w14:textId="0A296CED" w:rsidR="005014A2" w:rsidRDefault="005014A2" w:rsidP="005014A2">
      <w:r>
        <w:t xml:space="preserve">[9] </w:t>
      </w:r>
      <w:r w:rsidRPr="005014A2">
        <w:t>R4-2310375</w:t>
      </w:r>
      <w:r w:rsidRPr="005014A2">
        <w:tab/>
        <w:t>EN-DC interband 2UL co-ex simplication R18</w:t>
      </w: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975D" w14:textId="77777777" w:rsidR="008E5BF7" w:rsidRDefault="008E5BF7">
      <w:pPr>
        <w:spacing w:after="0"/>
      </w:pPr>
      <w:r>
        <w:separator/>
      </w:r>
    </w:p>
  </w:endnote>
  <w:endnote w:type="continuationSeparator" w:id="0">
    <w:p w14:paraId="3BC5F934" w14:textId="77777777" w:rsidR="008E5BF7" w:rsidRDefault="008E5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39F6" w14:textId="77777777" w:rsidR="008E5BF7" w:rsidRDefault="008E5BF7">
      <w:pPr>
        <w:spacing w:after="0"/>
      </w:pPr>
      <w:r>
        <w:separator/>
      </w:r>
    </w:p>
  </w:footnote>
  <w:footnote w:type="continuationSeparator" w:id="0">
    <w:p w14:paraId="3F16063A" w14:textId="77777777" w:rsidR="008E5BF7" w:rsidRDefault="008E5B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3"/>
  </w:num>
  <w:num w:numId="3" w16cid:durableId="255596088">
    <w:abstractNumId w:val="6"/>
  </w:num>
  <w:num w:numId="4" w16cid:durableId="2044674993">
    <w:abstractNumId w:val="10"/>
  </w:num>
  <w:num w:numId="5" w16cid:durableId="1450314572">
    <w:abstractNumId w:val="5"/>
  </w:num>
  <w:num w:numId="6" w16cid:durableId="1107578758">
    <w:abstractNumId w:val="15"/>
  </w:num>
  <w:num w:numId="7" w16cid:durableId="1972588271">
    <w:abstractNumId w:val="12"/>
  </w:num>
  <w:num w:numId="8" w16cid:durableId="1400589344">
    <w:abstractNumId w:val="9"/>
  </w:num>
  <w:num w:numId="9" w16cid:durableId="1501117299">
    <w:abstractNumId w:val="7"/>
  </w:num>
  <w:num w:numId="10" w16cid:durableId="146282890">
    <w:abstractNumId w:val="13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4"/>
  </w:num>
  <w:num w:numId="14" w16cid:durableId="414861259">
    <w:abstractNumId w:val="8"/>
  </w:num>
  <w:num w:numId="15" w16cid:durableId="812061522">
    <w:abstractNumId w:val="4"/>
  </w:num>
  <w:num w:numId="16" w16cid:durableId="1925185752">
    <w:abstractNumId w:val="11"/>
  </w:num>
  <w:num w:numId="17" w16cid:durableId="59909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19</cp:revision>
  <cp:lastPrinted>2019-02-25T14:05:00Z</cp:lastPrinted>
  <dcterms:created xsi:type="dcterms:W3CDTF">2023-06-16T08:46:00Z</dcterms:created>
  <dcterms:modified xsi:type="dcterms:W3CDTF">2023-08-11T06:52:00Z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